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2306" w14:textId="503C165F" w:rsidR="0081158F" w:rsidRPr="00D423B3" w:rsidRDefault="00F21F72" w:rsidP="00A6380A">
      <w:pPr>
        <w:ind w:left="90"/>
        <w:rPr>
          <w:b/>
          <w:bCs/>
        </w:rPr>
      </w:pPr>
      <w:bookmarkStart w:id="0" w:name="_GoBack"/>
      <w:bookmarkEnd w:id="0"/>
      <w:r w:rsidRPr="00D423B3">
        <w:rPr>
          <w:b/>
          <w:bCs/>
        </w:rPr>
        <w:t>Dopamine</w:t>
      </w:r>
    </w:p>
    <w:p w14:paraId="2460730D" w14:textId="77777777" w:rsidR="00DE5DDD" w:rsidRDefault="00DE5DDD"/>
    <w:tbl>
      <w:tblPr>
        <w:tblW w:w="14229" w:type="dxa"/>
        <w:tblInd w:w="189" w:type="dxa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10"/>
        <w:gridCol w:w="990"/>
        <w:gridCol w:w="2520"/>
        <w:gridCol w:w="2070"/>
        <w:gridCol w:w="1620"/>
        <w:gridCol w:w="2970"/>
      </w:tblGrid>
      <w:tr w:rsidR="00A553DE" w:rsidRPr="0056159C" w14:paraId="5FD5AEE4" w14:textId="77777777" w:rsidTr="00D423B3">
        <w:trPr>
          <w:trHeight w:val="100"/>
        </w:trPr>
        <w:tc>
          <w:tcPr>
            <w:tcW w:w="2349" w:type="dxa"/>
            <w:tcBorders>
              <w:top w:val="single" w:sz="8" w:space="0" w:color="auto"/>
              <w:bottom w:val="single" w:sz="8" w:space="0" w:color="auto"/>
            </w:tcBorders>
          </w:tcPr>
          <w:p w14:paraId="16374ECD" w14:textId="62D6C864" w:rsidR="00A553DE" w:rsidRPr="00103C36" w:rsidRDefault="00A553DE" w:rsidP="00DE5DDD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Gene Knockout</w:t>
            </w:r>
            <w:r w:rsidR="00AA2744" w:rsidRPr="00103C36">
              <w:rPr>
                <w:b/>
                <w:szCs w:val="24"/>
                <w:lang w:bidi="x-none"/>
              </w:rPr>
              <w:t>/</w:t>
            </w:r>
          </w:p>
          <w:p w14:paraId="232A7358" w14:textId="64D28DD3" w:rsidR="00AA2744" w:rsidRPr="00103C36" w:rsidRDefault="00AA2744" w:rsidP="00DE5DDD">
            <w:pPr>
              <w:tabs>
                <w:tab w:val="left" w:pos="171"/>
              </w:tabs>
              <w:ind w:left="-99" w:right="-40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Overexpression*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7985E534" w14:textId="2F0ECDC2" w:rsidR="00A553DE" w:rsidRPr="00103C36" w:rsidRDefault="00A553DE" w:rsidP="0039214B">
            <w:pPr>
              <w:ind w:left="-86" w:right="-108" w:hanging="22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Background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14:paraId="2E97C499" w14:textId="3BC1166B" w:rsidR="00A553DE" w:rsidRPr="00103C36" w:rsidRDefault="00A553DE" w:rsidP="007A5854">
            <w:pPr>
              <w:ind w:left="-108" w:right="-28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0F5DDBF4" w14:textId="77777777" w:rsidR="00A553DE" w:rsidRPr="00103C36" w:rsidRDefault="00A553DE" w:rsidP="0039214B">
            <w:pPr>
              <w:ind w:left="252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2BC</w:t>
            </w:r>
          </w:p>
        </w:tc>
        <w:tc>
          <w:tcPr>
            <w:tcW w:w="2070" w:type="dxa"/>
            <w:tcBorders>
              <w:top w:val="single" w:sz="8" w:space="0" w:color="auto"/>
              <w:bottom w:val="single" w:sz="8" w:space="0" w:color="auto"/>
            </w:tcBorders>
          </w:tcPr>
          <w:p w14:paraId="1ECBE63A" w14:textId="77777777" w:rsidR="00A553DE" w:rsidRPr="00103C36" w:rsidRDefault="00A553DE" w:rsidP="00BC089C">
            <w:pPr>
              <w:ind w:left="-86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DID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F4BF698" w14:textId="5167AF0D" w:rsidR="00A553DE" w:rsidRPr="00103C36" w:rsidRDefault="00F011DB" w:rsidP="00BC089C">
            <w:pPr>
              <w:ind w:left="-86" w:right="-48"/>
              <w:rPr>
                <w:b/>
                <w:szCs w:val="24"/>
                <w:lang w:bidi="x-none"/>
              </w:rPr>
            </w:pPr>
            <w:r>
              <w:rPr>
                <w:b/>
                <w:szCs w:val="24"/>
                <w:lang w:bidi="x-none"/>
              </w:rPr>
              <w:t>SIP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8" w:space="0" w:color="auto"/>
            </w:tcBorders>
          </w:tcPr>
          <w:p w14:paraId="703FEF8C" w14:textId="248AD84A" w:rsidR="00A553DE" w:rsidRPr="00103C36" w:rsidRDefault="00A553DE" w:rsidP="00BC089C">
            <w:pPr>
              <w:ind w:left="-86" w:right="-48"/>
              <w:rPr>
                <w:b/>
                <w:szCs w:val="24"/>
                <w:lang w:bidi="x-none"/>
              </w:rPr>
            </w:pPr>
            <w:r w:rsidRPr="00103C36">
              <w:rPr>
                <w:b/>
                <w:szCs w:val="24"/>
                <w:lang w:bidi="x-none"/>
              </w:rPr>
              <w:t>Reference</w:t>
            </w:r>
            <w:r w:rsidR="00647A49">
              <w:rPr>
                <w:b/>
                <w:szCs w:val="24"/>
                <w:lang w:bidi="x-none"/>
              </w:rPr>
              <w:t>s</w:t>
            </w:r>
          </w:p>
        </w:tc>
      </w:tr>
      <w:tr w:rsidR="00A553DE" w:rsidRPr="009C5B86" w14:paraId="5DC0DF0C" w14:textId="77777777" w:rsidTr="00D423B3">
        <w:trPr>
          <w:trHeight w:val="100"/>
        </w:trPr>
        <w:tc>
          <w:tcPr>
            <w:tcW w:w="2349" w:type="dxa"/>
            <w:tcBorders>
              <w:top w:val="single" w:sz="8" w:space="0" w:color="auto"/>
            </w:tcBorders>
            <w:shd w:val="clear" w:color="auto" w:fill="auto"/>
          </w:tcPr>
          <w:p w14:paraId="4F4F8767" w14:textId="4BD8BDA3" w:rsidR="00A553DE" w:rsidRPr="00AA2744" w:rsidRDefault="00A553DE" w:rsidP="00A6380A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1</w:t>
            </w:r>
            <w:r w:rsidR="00BC089C">
              <w:rPr>
                <w:sz w:val="22"/>
                <w:szCs w:val="22"/>
                <w:vertAlign w:val="subscript"/>
                <w:lang w:bidi="x-none"/>
              </w:rPr>
              <w:t xml:space="preserve">A </w:t>
            </w:r>
            <w:r w:rsidR="00BC089C" w:rsidRPr="00BC089C">
              <w:rPr>
                <w:sz w:val="22"/>
                <w:szCs w:val="22"/>
                <w:lang w:bidi="x-none"/>
              </w:rPr>
              <w:t>dopamine receptor</w:t>
            </w:r>
            <w:r w:rsidR="00BC089C">
              <w:rPr>
                <w:sz w:val="22"/>
                <w:szCs w:val="22"/>
                <w:lang w:bidi="x-none"/>
              </w:rPr>
              <w:t xml:space="preserve"> </w:t>
            </w:r>
            <w:r w:rsidR="00BC089C" w:rsidRPr="00BC089C">
              <w:rPr>
                <w:sz w:val="22"/>
                <w:szCs w:val="22"/>
                <w:lang w:bidi="x-none"/>
              </w:rPr>
              <w:t>(</w:t>
            </w:r>
            <w:r w:rsidR="00BC089C" w:rsidRPr="00BC089C">
              <w:rPr>
                <w:i/>
                <w:sz w:val="22"/>
                <w:szCs w:val="22"/>
                <w:lang w:bidi="x-none"/>
              </w:rPr>
              <w:t>Drd1</w:t>
            </w:r>
            <w:r w:rsidR="00BC089C" w:rsidRPr="00BC08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</w:tcBorders>
          </w:tcPr>
          <w:p w14:paraId="25232B5D" w14:textId="3E58502C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14:paraId="390A62B8" w14:textId="20B6F008" w:rsidR="00A553DE" w:rsidRPr="00AA2744" w:rsidRDefault="00A553DE" w:rsidP="0039214B">
            <w:pPr>
              <w:ind w:left="-86" w:right="-48" w:hanging="22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</w:tcPr>
          <w:p w14:paraId="5E7A00B0" w14:textId="253E4B26" w:rsidR="00A553DE" w:rsidRPr="00AA2744" w:rsidRDefault="00A553DE" w:rsidP="00AC62B7">
            <w:pPr>
              <w:ind w:left="432" w:right="-48" w:hanging="18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E3B90">
              <w:rPr>
                <w:sz w:val="22"/>
                <w:szCs w:val="22"/>
                <w:lang w:bidi="x-none"/>
              </w:rPr>
              <w:t xml:space="preserve"> (</w:t>
            </w:r>
            <w:r w:rsidR="00AC62B7">
              <w:rPr>
                <w:sz w:val="22"/>
                <w:szCs w:val="22"/>
                <w:lang w:bidi="x-none"/>
              </w:rPr>
              <w:t>limited, continuous access</w:t>
            </w:r>
            <w:r w:rsidR="001E3B90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</w:tcBorders>
            <w:shd w:val="clear" w:color="auto" w:fill="auto"/>
          </w:tcPr>
          <w:p w14:paraId="0979439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</w:tcPr>
          <w:p w14:paraId="0C22E80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tcBorders>
              <w:top w:val="single" w:sz="8" w:space="0" w:color="auto"/>
            </w:tcBorders>
            <w:shd w:val="clear" w:color="auto" w:fill="auto"/>
          </w:tcPr>
          <w:p w14:paraId="322C04CC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El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Ghundi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1998 [8]</w:t>
            </w:r>
          </w:p>
        </w:tc>
      </w:tr>
      <w:tr w:rsidR="00A553DE" w:rsidRPr="009C5B86" w14:paraId="0EDAEC85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675F4ADC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 w:rsidR="00BC089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BC089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4B39C080" w14:textId="0DA1E47C" w:rsidR="00BC089C" w:rsidRPr="00AA2744" w:rsidRDefault="00BC089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BC089C">
              <w:rPr>
                <w:sz w:val="22"/>
                <w:szCs w:val="22"/>
                <w:lang w:bidi="x-none"/>
              </w:rPr>
              <w:t>(</w:t>
            </w:r>
            <w:r w:rsidRPr="00BC089C">
              <w:rPr>
                <w:i/>
                <w:sz w:val="22"/>
                <w:szCs w:val="22"/>
                <w:lang w:bidi="x-none"/>
              </w:rPr>
              <w:t>Drd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 w:rsidRPr="00BC08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20094B35" w14:textId="2C1879ED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019AD2FC" w14:textId="51435B10" w:rsidR="00A553DE" w:rsidRPr="00AA2744" w:rsidRDefault="00A553DE" w:rsidP="0039214B">
            <w:pPr>
              <w:ind w:left="-86" w:right="-48" w:hanging="22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Pr="00AA2744">
              <w:rPr>
                <w:sz w:val="22"/>
                <w:szCs w:val="22"/>
                <w:lang w:bidi="x-none"/>
              </w:rPr>
              <w:t xml:space="preserve"> (23 h)</w:t>
            </w:r>
          </w:p>
        </w:tc>
        <w:tc>
          <w:tcPr>
            <w:tcW w:w="2520" w:type="dxa"/>
            <w:shd w:val="clear" w:color="auto" w:fill="auto"/>
          </w:tcPr>
          <w:p w14:paraId="2B9CB0E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53BD0A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2C0A598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439D914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2000 [15]</w:t>
            </w:r>
          </w:p>
        </w:tc>
      </w:tr>
      <w:tr w:rsidR="00A553DE" w:rsidRPr="009C5B86" w14:paraId="3D571DE8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7FB065BB" w14:textId="2C9786D8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7D269205" w14:textId="724AD351" w:rsidR="00A553DE" w:rsidRPr="00AA2744" w:rsidRDefault="00AA2744" w:rsidP="007B3644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  <w:t>B6</w:t>
            </w:r>
            <w:r w:rsidR="00D560E5">
              <w:rPr>
                <w:rFonts w:ascii="Times-Roman" w:eastAsiaTheme="minorEastAsia" w:hAnsi="Times-Roman" w:cs="Times-Roman"/>
                <w:sz w:val="22"/>
                <w:szCs w:val="22"/>
                <w:lang w:eastAsia="ja-JP"/>
              </w:rPr>
              <w:t xml:space="preserve"> males/females</w:t>
            </w:r>
          </w:p>
        </w:tc>
        <w:tc>
          <w:tcPr>
            <w:tcW w:w="990" w:type="dxa"/>
            <w:shd w:val="clear" w:color="auto" w:fill="auto"/>
          </w:tcPr>
          <w:p w14:paraId="2D3BB8B6" w14:textId="1F96F44B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729E8AB" w14:textId="71598507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03C36">
              <w:rPr>
                <w:sz w:val="22"/>
                <w:szCs w:val="22"/>
                <w:lang w:bidi="x-none"/>
              </w:rPr>
              <w:t xml:space="preserve">  </w:t>
            </w:r>
            <w:r w:rsidR="007714E4">
              <w:rPr>
                <w:sz w:val="22"/>
                <w:szCs w:val="22"/>
                <w:lang w:bidi="x-none"/>
              </w:rPr>
              <w:t>ethanol</w:t>
            </w:r>
            <w:r w:rsidRPr="00AA2744">
              <w:rPr>
                <w:sz w:val="22"/>
                <w:szCs w:val="22"/>
                <w:lang w:bidi="x-none"/>
              </w:rPr>
              <w:t xml:space="preserve">-naive </w:t>
            </w:r>
          </w:p>
          <w:p w14:paraId="4DCFDE0F" w14:textId="6EB82A0E" w:rsidR="00A553DE" w:rsidRPr="00AA2744" w:rsidRDefault="00103C36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  <w:r w:rsidR="007714E4">
              <w:rPr>
                <w:sz w:val="22"/>
                <w:szCs w:val="22"/>
                <w:lang w:bidi="x-none"/>
              </w:rPr>
              <w:t>ethanol</w:t>
            </w:r>
            <w:r w:rsidR="00AA2744">
              <w:rPr>
                <w:sz w:val="22"/>
                <w:szCs w:val="22"/>
                <w:lang w:bidi="x-none"/>
              </w:rPr>
              <w:t>-</w:t>
            </w:r>
            <w:r>
              <w:rPr>
                <w:sz w:val="22"/>
                <w:szCs w:val="22"/>
                <w:lang w:bidi="x-none"/>
              </w:rPr>
              <w:t>sensitized</w:t>
            </w:r>
          </w:p>
        </w:tc>
        <w:tc>
          <w:tcPr>
            <w:tcW w:w="2070" w:type="dxa"/>
            <w:shd w:val="clear" w:color="auto" w:fill="auto"/>
          </w:tcPr>
          <w:p w14:paraId="3A86BB8B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DD5920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54FB17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Palmer et al., 2003 [45]</w:t>
            </w:r>
          </w:p>
        </w:tc>
      </w:tr>
      <w:tr w:rsidR="00A553DE" w:rsidRPr="009C5B86" w14:paraId="635FF541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52232FA9" w14:textId="4C1CD034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260C0337" w14:textId="3647B853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2AE85331" w14:textId="4BBCD389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1F5EE53" w14:textId="0CF0C765" w:rsidR="00A553DE" w:rsidRPr="00AA2744" w:rsidRDefault="00210029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22C4A01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C3DBC09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7639BE2" w14:textId="572026BA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Thanos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2005 [93]</w:t>
            </w:r>
          </w:p>
        </w:tc>
      </w:tr>
      <w:tr w:rsidR="00A553DE" w:rsidRPr="009C5B86" w14:paraId="0BEEDBF9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7350BBBE" w14:textId="086C3C87" w:rsidR="00A553DE" w:rsidRPr="00AA2744" w:rsidRDefault="00A553D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0C38B33C" w14:textId="077A9187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7A5854"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990" w:type="dxa"/>
            <w:shd w:val="clear" w:color="auto" w:fill="auto"/>
          </w:tcPr>
          <w:p w14:paraId="7B3F4EE6" w14:textId="35E423A8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6C2B687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36E1455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7B2CF9F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077E1B6D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Phillips et al., 1998 [132]</w:t>
            </w:r>
          </w:p>
        </w:tc>
      </w:tr>
      <w:tr w:rsidR="00A553DE" w:rsidRPr="009C5B86" w14:paraId="540A5DDC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328ECFC7" w14:textId="77777777" w:rsidR="00A553DE" w:rsidRDefault="00A553D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</w:r>
          </w:p>
          <w:p w14:paraId="7926C55B" w14:textId="77777777" w:rsidR="00D45D5E" w:rsidRDefault="00D45D5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</w:p>
          <w:p w14:paraId="65799BD9" w14:textId="305EDF09" w:rsidR="00D45D5E" w:rsidRPr="00AA2744" w:rsidRDefault="00D45D5E" w:rsidP="00A6380A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>
              <w:rPr>
                <w:sz w:val="22"/>
                <w:szCs w:val="22"/>
                <w:lang w:bidi="x-none"/>
              </w:rPr>
              <w:t xml:space="preserve"> long receptor</w:t>
            </w:r>
          </w:p>
        </w:tc>
        <w:tc>
          <w:tcPr>
            <w:tcW w:w="1710" w:type="dxa"/>
          </w:tcPr>
          <w:p w14:paraId="1D718517" w14:textId="77777777" w:rsidR="00A553DE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  <w:p w14:paraId="270B96C1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2BE1877E" w14:textId="5121AFAF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055CBD1C" w14:textId="7640B80B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1CF9684" w14:textId="5D8D48C8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103C36">
              <w:rPr>
                <w:sz w:val="22"/>
                <w:szCs w:val="22"/>
                <w:lang w:bidi="x-none"/>
              </w:rPr>
              <w:t xml:space="preserve"> </w:t>
            </w:r>
            <w:r w:rsidR="00EC60F2">
              <w:rPr>
                <w:sz w:val="22"/>
                <w:szCs w:val="22"/>
                <w:lang w:bidi="x-none"/>
              </w:rPr>
              <w:t xml:space="preserve"> </w:t>
            </w:r>
          </w:p>
          <w:p w14:paraId="699769AD" w14:textId="5AE154E9" w:rsidR="00A553DE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103C36">
              <w:rPr>
                <w:sz w:val="22"/>
                <w:szCs w:val="22"/>
                <w:lang w:bidi="x-none"/>
              </w:rPr>
              <w:t xml:space="preserve"> </w:t>
            </w:r>
            <w:r w:rsidR="00EC60F2">
              <w:rPr>
                <w:sz w:val="22"/>
                <w:szCs w:val="22"/>
                <w:lang w:bidi="x-none"/>
              </w:rPr>
              <w:t xml:space="preserve"> </w:t>
            </w:r>
            <w:r w:rsidR="00240049">
              <w:rPr>
                <w:sz w:val="22"/>
                <w:szCs w:val="22"/>
                <w:lang w:bidi="x-none"/>
              </w:rPr>
              <w:t xml:space="preserve">KO, </w:t>
            </w:r>
            <w:r w:rsidR="00240049"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C50817">
              <w:rPr>
                <w:sz w:val="22"/>
                <w:szCs w:val="22"/>
                <w:lang w:bidi="x-none"/>
              </w:rPr>
              <w:t xml:space="preserve"> WT</w:t>
            </w:r>
            <w:r w:rsidR="00434339">
              <w:rPr>
                <w:sz w:val="22"/>
                <w:szCs w:val="22"/>
                <w:lang w:bidi="x-none"/>
              </w:rPr>
              <w:t xml:space="preserve"> </w:t>
            </w:r>
            <w:r w:rsidR="00C50817">
              <w:rPr>
                <w:sz w:val="22"/>
                <w:szCs w:val="22"/>
                <w:lang w:bidi="x-none"/>
              </w:rPr>
              <w:t>chronic stress</w:t>
            </w:r>
          </w:p>
          <w:p w14:paraId="23CE1A66" w14:textId="17A90311" w:rsidR="004C62B1" w:rsidRPr="00AA2744" w:rsidRDefault="004C62B1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34747864" w14:textId="77777777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2C50D347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34D789BB" w14:textId="635709EA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C50817">
              <w:rPr>
                <w:sz w:val="22"/>
                <w:szCs w:val="22"/>
                <w:lang w:bidi="x-none"/>
              </w:rPr>
              <w:t xml:space="preserve"> (4 h; </w:t>
            </w:r>
            <w:r>
              <w:rPr>
                <w:sz w:val="22"/>
                <w:szCs w:val="22"/>
                <w:lang w:bidi="x-none"/>
              </w:rPr>
              <w:t>males/females</w:t>
            </w:r>
            <w:r w:rsidR="00C5081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BCB9A2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7A218979" w14:textId="77777777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Delis et al., 2013</w:t>
            </w:r>
            <w:r w:rsidR="00381421" w:rsidRPr="00AA2744">
              <w:rPr>
                <w:sz w:val="22"/>
                <w:szCs w:val="22"/>
                <w:lang w:bidi="x-none"/>
              </w:rPr>
              <w:t xml:space="preserve"> [281]</w:t>
            </w:r>
          </w:p>
          <w:p w14:paraId="73A3DC71" w14:textId="77777777" w:rsidR="00D45D5E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5CE4E3F7" w14:textId="50D74FFE" w:rsidR="00D45D5E" w:rsidRPr="00AA2744" w:rsidRDefault="00D45D5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Bulwa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2011 [238]</w:t>
            </w:r>
          </w:p>
        </w:tc>
      </w:tr>
      <w:tr w:rsidR="00A553DE" w:rsidRPr="009C5B86" w14:paraId="7579EDD8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2CBFA6AD" w14:textId="4CC8149F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2</w:t>
            </w:r>
            <w:r w:rsidRPr="00AA274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5537743B" w14:textId="24D65002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4F6A07F3" w14:textId="0617AC3E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1BFCB99" w14:textId="23633328" w:rsidR="00A553DE" w:rsidRPr="00AA2744" w:rsidRDefault="00434339" w:rsidP="00434339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WT,</w:t>
            </w:r>
            <w:r w:rsidRPr="00AA2744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 xml:space="preserve">transient </w:t>
            </w: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KO </w:t>
            </w:r>
          </w:p>
        </w:tc>
        <w:tc>
          <w:tcPr>
            <w:tcW w:w="2070" w:type="dxa"/>
            <w:shd w:val="clear" w:color="auto" w:fill="auto"/>
          </w:tcPr>
          <w:p w14:paraId="25F269A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5FCBE091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2B72FDA8" w14:textId="5349E76F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Thanos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2005 [93]</w:t>
            </w:r>
          </w:p>
        </w:tc>
      </w:tr>
      <w:tr w:rsidR="00A553DE" w:rsidRPr="009C5B86" w14:paraId="2235B1AF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61A6732C" w14:textId="2F023F39" w:rsidR="00A553DE" w:rsidRPr="00AA2744" w:rsidRDefault="00A553DE" w:rsidP="00C66FAB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 xml:space="preserve"> </w:t>
            </w:r>
          </w:p>
        </w:tc>
        <w:tc>
          <w:tcPr>
            <w:tcW w:w="1710" w:type="dxa"/>
          </w:tcPr>
          <w:p w14:paraId="0E477D4C" w14:textId="1C1AD4D5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990" w:type="dxa"/>
            <w:shd w:val="clear" w:color="auto" w:fill="auto"/>
          </w:tcPr>
          <w:p w14:paraId="499D5AFE" w14:textId="4B72CDA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4B88D5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7138FB0" w14:textId="38ED3B81" w:rsidR="00E97343" w:rsidRPr="00AA2744" w:rsidRDefault="00E97343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47C0C2F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5EC3839" w14:textId="0010A66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A553DE" w:rsidRPr="009C5B86" w14:paraId="6442D610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4D6BFA1A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3</w:t>
            </w:r>
            <w:r w:rsidR="00E27D3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E27D3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00EE4B4A" w14:textId="4266A5AA" w:rsidR="00E27D3C" w:rsidRPr="00E27D3C" w:rsidRDefault="00E27D3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E27D3C">
              <w:rPr>
                <w:sz w:val="22"/>
                <w:szCs w:val="22"/>
                <w:lang w:bidi="x-none"/>
              </w:rPr>
              <w:t>(</w:t>
            </w:r>
            <w:r w:rsidRPr="00E27D3C">
              <w:rPr>
                <w:i/>
                <w:sz w:val="22"/>
                <w:szCs w:val="22"/>
                <w:lang w:bidi="x-none"/>
              </w:rPr>
              <w:t>Drd3</w:t>
            </w:r>
            <w:r w:rsidRPr="00E27D3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6542149" w14:textId="48262A30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50CAF8A6" w14:textId="50D5B020" w:rsidR="00A553DE" w:rsidRPr="00AA2744" w:rsidRDefault="00AD5617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(23 h)</w:t>
            </w:r>
          </w:p>
        </w:tc>
        <w:tc>
          <w:tcPr>
            <w:tcW w:w="2520" w:type="dxa"/>
            <w:shd w:val="clear" w:color="auto" w:fill="auto"/>
          </w:tcPr>
          <w:p w14:paraId="15B1DCF0" w14:textId="6E9C0E29" w:rsidR="00A553DE" w:rsidRPr="00AA2744" w:rsidRDefault="00041D3F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070" w:type="dxa"/>
            <w:shd w:val="clear" w:color="auto" w:fill="auto"/>
          </w:tcPr>
          <w:p w14:paraId="63759FF4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2863965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254A4CA" w14:textId="1E12B569" w:rsidR="00A553DE" w:rsidRPr="00AA2744" w:rsidRDefault="00041D3F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Risinger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[47]</w:t>
            </w:r>
          </w:p>
        </w:tc>
      </w:tr>
      <w:tr w:rsidR="00C57F45" w:rsidRPr="009C5B86" w14:paraId="2BB13C2E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53AE7298" w14:textId="77777777" w:rsidR="00C57F45" w:rsidRPr="00AA2744" w:rsidRDefault="00C57F45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666F02F7" w14:textId="49C84279" w:rsidR="00C57F45" w:rsidRDefault="00C57F45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4BD19E16" w14:textId="77777777" w:rsidR="00C57F45" w:rsidRPr="00AA2744" w:rsidRDefault="00C57F45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3AAA276" w14:textId="77777777" w:rsidR="00C57F45" w:rsidRPr="00AA2744" w:rsidRDefault="00C57F45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04275500" w14:textId="2E0F84D3" w:rsidR="00C57F45" w:rsidRPr="00AA2744" w:rsidRDefault="003A2DAC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(4 h)</w:t>
            </w:r>
          </w:p>
        </w:tc>
        <w:tc>
          <w:tcPr>
            <w:tcW w:w="1620" w:type="dxa"/>
            <w:shd w:val="clear" w:color="auto" w:fill="auto"/>
          </w:tcPr>
          <w:p w14:paraId="73F48317" w14:textId="77777777" w:rsidR="00C57F45" w:rsidRPr="00AA2744" w:rsidRDefault="00C57F45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0655FC00" w14:textId="137E43B0" w:rsidR="00C57F45" w:rsidRPr="00AA2744" w:rsidRDefault="00C57F45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Leggio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et al., 2019 [375]</w:t>
            </w:r>
          </w:p>
        </w:tc>
      </w:tr>
      <w:tr w:rsidR="00A553DE" w:rsidRPr="009C5B86" w14:paraId="0E741BB3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51315872" w14:textId="5BE74865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6AED6010" w14:textId="16533370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6D1ADBC9" w14:textId="626C2C53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A6EAE13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4318D2B6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Pr="00AA2744">
              <w:rPr>
                <w:sz w:val="22"/>
                <w:szCs w:val="22"/>
                <w:lang w:bidi="x-none"/>
              </w:rPr>
              <w:t xml:space="preserve"> (4 h)</w:t>
            </w:r>
          </w:p>
        </w:tc>
        <w:tc>
          <w:tcPr>
            <w:tcW w:w="1620" w:type="dxa"/>
            <w:shd w:val="clear" w:color="auto" w:fill="auto"/>
          </w:tcPr>
          <w:p w14:paraId="2A5878B8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F1BF43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Leggio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2014 [298]</w:t>
            </w:r>
          </w:p>
        </w:tc>
      </w:tr>
      <w:tr w:rsidR="00A553DE" w:rsidRPr="009C5B86" w14:paraId="612BB6BD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6FEF5140" w14:textId="77777777" w:rsidR="00A553DE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ab/>
              <w:t>D</w:t>
            </w:r>
            <w:r w:rsidRPr="00AA2744">
              <w:rPr>
                <w:sz w:val="22"/>
                <w:szCs w:val="22"/>
                <w:vertAlign w:val="subscript"/>
                <w:lang w:bidi="x-none"/>
              </w:rPr>
              <w:t>4</w:t>
            </w:r>
            <w:r w:rsidR="00E27D3C">
              <w:rPr>
                <w:sz w:val="22"/>
                <w:szCs w:val="22"/>
                <w:vertAlign w:val="subscript"/>
                <w:lang w:bidi="x-none"/>
              </w:rPr>
              <w:t xml:space="preserve"> </w:t>
            </w:r>
            <w:r w:rsidR="00E27D3C" w:rsidRPr="00BC089C">
              <w:rPr>
                <w:sz w:val="22"/>
                <w:szCs w:val="22"/>
                <w:lang w:bidi="x-none"/>
              </w:rPr>
              <w:t>dopamine receptor</w:t>
            </w:r>
          </w:p>
          <w:p w14:paraId="17576D55" w14:textId="6E280296" w:rsidR="00E27D3C" w:rsidRPr="00AA2744" w:rsidRDefault="00E27D3C" w:rsidP="00A6380A">
            <w:pPr>
              <w:ind w:left="171" w:right="-40"/>
              <w:rPr>
                <w:sz w:val="22"/>
                <w:szCs w:val="22"/>
                <w:lang w:bidi="x-none"/>
              </w:rPr>
            </w:pPr>
            <w:r w:rsidRPr="00E27D3C">
              <w:rPr>
                <w:sz w:val="22"/>
                <w:szCs w:val="22"/>
                <w:lang w:bidi="x-none"/>
              </w:rPr>
              <w:t>(</w:t>
            </w:r>
            <w:r w:rsidRPr="00E27D3C">
              <w:rPr>
                <w:i/>
                <w:sz w:val="22"/>
                <w:szCs w:val="22"/>
                <w:lang w:bidi="x-none"/>
              </w:rPr>
              <w:t>Drd</w:t>
            </w:r>
            <w:r>
              <w:rPr>
                <w:i/>
                <w:sz w:val="22"/>
                <w:szCs w:val="22"/>
                <w:lang w:bidi="x-none"/>
              </w:rPr>
              <w:t>4</w:t>
            </w:r>
            <w:r w:rsidRPr="00E27D3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0D06F968" w14:textId="06FBDB3E" w:rsidR="00A553DE" w:rsidRPr="00AA2744" w:rsidRDefault="00AA2744" w:rsidP="00AA27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AF2297" w:rsidRPr="00AA2744">
              <w:rPr>
                <w:sz w:val="22"/>
                <w:szCs w:val="22"/>
                <w:lang w:bidi="x-none"/>
              </w:rPr>
              <w:t>129/Ola</w:t>
            </w:r>
            <w:r w:rsidR="00D86EC5">
              <w:rPr>
                <w:sz w:val="22"/>
                <w:szCs w:val="22"/>
                <w:lang w:bidi="x-none"/>
              </w:rPr>
              <w:t xml:space="preserve"> </w:t>
            </w:r>
            <w:r w:rsidR="00AF2297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D86EC5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100A1E6A" w14:textId="2F8B45F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F3D7563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070" w:type="dxa"/>
            <w:shd w:val="clear" w:color="auto" w:fill="auto"/>
          </w:tcPr>
          <w:p w14:paraId="23CD4F9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16738B8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69BBB56B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Falzone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2002 [35]</w:t>
            </w:r>
          </w:p>
        </w:tc>
      </w:tr>
      <w:tr w:rsidR="00A553DE" w:rsidRPr="009C5B86" w14:paraId="66DECD0D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650E6DF0" w14:textId="3DF475C0" w:rsidR="00A553DE" w:rsidRPr="00AA2744" w:rsidRDefault="00D86EC5" w:rsidP="00A6380A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 w:rsidRPr="00F83F9C">
              <w:rPr>
                <w:sz w:val="22"/>
                <w:szCs w:val="22"/>
                <w:lang w:bidi="x-none"/>
              </w:rPr>
              <w:t>Sodium-dependent dopamine transporter</w:t>
            </w:r>
            <w:r w:rsidR="008B4BDE">
              <w:rPr>
                <w:sz w:val="22"/>
                <w:szCs w:val="22"/>
                <w:lang w:bidi="x-none"/>
              </w:rPr>
              <w:t>, DAT</w:t>
            </w:r>
            <w:r w:rsidRPr="00F83F9C">
              <w:rPr>
                <w:sz w:val="22"/>
                <w:szCs w:val="22"/>
                <w:lang w:bidi="x-none"/>
              </w:rPr>
              <w:t xml:space="preserve"> (</w:t>
            </w:r>
            <w:r w:rsidRPr="00F83F9C">
              <w:rPr>
                <w:i/>
                <w:sz w:val="22"/>
                <w:szCs w:val="22"/>
                <w:lang w:bidi="x-none"/>
              </w:rPr>
              <w:t>Slc6a3</w:t>
            </w:r>
            <w:r w:rsidRPr="00F83F9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51253D42" w14:textId="77052D32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759C84FF" w14:textId="5F9ACFDD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0A731A9" w14:textId="273B3AC3" w:rsidR="00A553DE" w:rsidRPr="00AA2744" w:rsidRDefault="00EC60F2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males</w:t>
            </w:r>
          </w:p>
          <w:p w14:paraId="7928E028" w14:textId="411AE3EF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EC60F2">
              <w:rPr>
                <w:sz w:val="22"/>
                <w:szCs w:val="22"/>
                <w:lang w:bidi="x-none"/>
              </w:rPr>
              <w:t xml:space="preserve">  females</w:t>
            </w:r>
          </w:p>
        </w:tc>
        <w:tc>
          <w:tcPr>
            <w:tcW w:w="2070" w:type="dxa"/>
            <w:shd w:val="clear" w:color="auto" w:fill="auto"/>
          </w:tcPr>
          <w:p w14:paraId="302C4E7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2ECB602F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4B35B7F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Savelieva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2002 [37]</w:t>
            </w:r>
          </w:p>
        </w:tc>
      </w:tr>
      <w:tr w:rsidR="00A553DE" w:rsidRPr="009C5B86" w14:paraId="6D93C090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0C6D5B85" w14:textId="593B1B0A" w:rsidR="00A553DE" w:rsidRPr="00AA2744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84A228B" w14:textId="531453B5" w:rsidR="00A553DE" w:rsidRPr="00AA2744" w:rsidRDefault="00AA2744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990" w:type="dxa"/>
            <w:shd w:val="clear" w:color="auto" w:fill="auto"/>
          </w:tcPr>
          <w:p w14:paraId="5A5CB117" w14:textId="1CABDD0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102ACE7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EAFE2D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38BA30D3" w14:textId="57CABE34" w:rsidR="00A553DE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  <w:r w:rsidR="00C50817">
              <w:rPr>
                <w:sz w:val="22"/>
                <w:szCs w:val="22"/>
                <w:lang w:bidi="x-none"/>
              </w:rPr>
              <w:t xml:space="preserve"> (40 min;</w:t>
            </w:r>
          </w:p>
          <w:p w14:paraId="4C9D8860" w14:textId="17EFC662" w:rsidR="00C0084E" w:rsidRPr="00AA2744" w:rsidRDefault="00C0084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  <w:r w:rsidR="00C5081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14:paraId="5285AEE7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Mittleman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2011 [226]</w:t>
            </w:r>
          </w:p>
        </w:tc>
      </w:tr>
      <w:tr w:rsidR="00A553DE" w:rsidRPr="009C5B86" w14:paraId="3722CAD8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584F3CB0" w14:textId="59EFD11D" w:rsidR="00A553DE" w:rsidRPr="00F83F9C" w:rsidRDefault="00A553DE" w:rsidP="00BC089C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C11FB20" w14:textId="7C73CC92" w:rsidR="00A553DE" w:rsidRPr="00AA2744" w:rsidRDefault="008B4BDE" w:rsidP="00DC1F51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751635">
              <w:rPr>
                <w:sz w:val="22"/>
                <w:szCs w:val="22"/>
                <w:lang w:bidi="x-none"/>
              </w:rPr>
              <w:t xml:space="preserve"> </w:t>
            </w:r>
            <w:r w:rsidR="00751635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751635">
              <w:rPr>
                <w:sz w:val="22"/>
                <w:szCs w:val="22"/>
                <w:lang w:bidi="x-none"/>
              </w:rPr>
              <w:t xml:space="preserve"> </w:t>
            </w:r>
            <w:r w:rsidR="00AA2744">
              <w:rPr>
                <w:sz w:val="22"/>
                <w:szCs w:val="22"/>
                <w:lang w:bidi="x-none"/>
              </w:rPr>
              <w:t>129S</w:t>
            </w:r>
            <w:r w:rsidR="00DC1F51" w:rsidRPr="00AA2744">
              <w:rPr>
                <w:sz w:val="22"/>
                <w:szCs w:val="22"/>
                <w:lang w:bidi="x-none"/>
              </w:rPr>
              <w:t>v</w:t>
            </w:r>
          </w:p>
        </w:tc>
        <w:tc>
          <w:tcPr>
            <w:tcW w:w="990" w:type="dxa"/>
            <w:shd w:val="clear" w:color="auto" w:fill="auto"/>
          </w:tcPr>
          <w:p w14:paraId="72D806D3" w14:textId="1F1BE44C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48AB327" w14:textId="7CC0619D" w:rsidR="00A553DE" w:rsidRPr="00AA2744" w:rsidRDefault="00A553DE" w:rsidP="000C0BB0">
            <w:pPr>
              <w:ind w:left="252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EC60F2">
              <w:rPr>
                <w:sz w:val="22"/>
                <w:szCs w:val="22"/>
                <w:lang w:bidi="x-none"/>
              </w:rPr>
              <w:t xml:space="preserve">   </w:t>
            </w:r>
            <w:r w:rsidR="0081744B">
              <w:rPr>
                <w:sz w:val="22"/>
                <w:szCs w:val="22"/>
                <w:lang w:bidi="x-none"/>
              </w:rPr>
              <w:t xml:space="preserve">24% </w:t>
            </w:r>
            <w:r w:rsidRPr="00AA2744">
              <w:rPr>
                <w:sz w:val="22"/>
                <w:szCs w:val="22"/>
                <w:lang w:bidi="x-none"/>
              </w:rPr>
              <w:t>ma</w:t>
            </w:r>
            <w:r w:rsidR="00EC60F2">
              <w:rPr>
                <w:sz w:val="22"/>
                <w:szCs w:val="22"/>
                <w:lang w:bidi="x-none"/>
              </w:rPr>
              <w:t>les</w:t>
            </w:r>
          </w:p>
          <w:p w14:paraId="3807CB97" w14:textId="7EFA6CCF" w:rsidR="00A553DE" w:rsidRPr="00AA2744" w:rsidRDefault="00EC60F2" w:rsidP="00647A49">
            <w:pPr>
              <w:ind w:left="252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females</w:t>
            </w:r>
          </w:p>
        </w:tc>
        <w:tc>
          <w:tcPr>
            <w:tcW w:w="2070" w:type="dxa"/>
            <w:shd w:val="clear" w:color="auto" w:fill="auto"/>
          </w:tcPr>
          <w:p w14:paraId="1E1A3354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E2FDE53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3D711AED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Hall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Uhl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[51]</w:t>
            </w:r>
          </w:p>
        </w:tc>
      </w:tr>
      <w:tr w:rsidR="00A553DE" w:rsidRPr="009C5B86" w14:paraId="5C251730" w14:textId="1F9C21A6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4CCC84A7" w14:textId="184E5C26" w:rsidR="00A553DE" w:rsidRPr="00AA2744" w:rsidRDefault="00F83F9C" w:rsidP="00180242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Synaptic 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vesicular </w:t>
            </w:r>
            <w:r>
              <w:rPr>
                <w:sz w:val="22"/>
                <w:szCs w:val="22"/>
                <w:lang w:bidi="x-none"/>
              </w:rPr>
              <w:t>amine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 transporter-2</w:t>
            </w:r>
            <w:r w:rsidR="008B4BDE">
              <w:rPr>
                <w:sz w:val="22"/>
                <w:szCs w:val="22"/>
                <w:lang w:bidi="x-none"/>
              </w:rPr>
              <w:t xml:space="preserve"> (</w:t>
            </w:r>
            <w:r w:rsidR="008B4BDE" w:rsidRPr="008B4BDE">
              <w:rPr>
                <w:i/>
                <w:sz w:val="22"/>
                <w:szCs w:val="22"/>
                <w:lang w:bidi="x-none"/>
              </w:rPr>
              <w:t>Slc18a2</w:t>
            </w:r>
            <w:r w:rsidR="008B4BDE">
              <w:rPr>
                <w:sz w:val="22"/>
                <w:szCs w:val="22"/>
                <w:lang w:bidi="x-none"/>
              </w:rPr>
              <w:t>)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10" w:type="dxa"/>
          </w:tcPr>
          <w:p w14:paraId="0CBBE3C1" w14:textId="3E2F006A" w:rsidR="00A553DE" w:rsidRPr="00AA2744" w:rsidRDefault="008B4B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B87626"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AA2744">
              <w:rPr>
                <w:sz w:val="22"/>
                <w:szCs w:val="22"/>
                <w:lang w:bidi="x-none"/>
              </w:rPr>
              <w:t>129S</w:t>
            </w:r>
            <w:r w:rsidR="00E355D6" w:rsidRPr="00AA2744">
              <w:rPr>
                <w:sz w:val="22"/>
                <w:szCs w:val="22"/>
                <w:lang w:bidi="x-none"/>
              </w:rPr>
              <w:t>v</w:t>
            </w:r>
          </w:p>
        </w:tc>
        <w:tc>
          <w:tcPr>
            <w:tcW w:w="990" w:type="dxa"/>
            <w:shd w:val="clear" w:color="auto" w:fill="auto"/>
          </w:tcPr>
          <w:p w14:paraId="5D09DFBF" w14:textId="556FDB4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ED97D7F" w14:textId="63665D86" w:rsidR="00A553DE" w:rsidRPr="00AA2744" w:rsidRDefault="00A553DE" w:rsidP="00FD4D95">
            <w:pPr>
              <w:ind w:left="522" w:right="-48" w:hanging="270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D"/>
            </w:r>
            <w:r w:rsidR="00EC60F2">
              <w:rPr>
                <w:sz w:val="22"/>
                <w:szCs w:val="22"/>
                <w:lang w:bidi="x-none"/>
              </w:rPr>
              <w:t xml:space="preserve">   </w:t>
            </w:r>
            <w:r w:rsidR="00C50817">
              <w:rPr>
                <w:sz w:val="22"/>
                <w:szCs w:val="22"/>
                <w:lang w:bidi="x-none"/>
              </w:rPr>
              <w:t>high concentrations;</w:t>
            </w:r>
            <w:r w:rsidR="00FD4D95">
              <w:rPr>
                <w:sz w:val="22"/>
                <w:szCs w:val="22"/>
                <w:lang w:bidi="x-none"/>
              </w:rPr>
              <w:t xml:space="preserve">     </w:t>
            </w:r>
            <w:r w:rsidR="00EC60F2">
              <w:rPr>
                <w:sz w:val="22"/>
                <w:szCs w:val="22"/>
                <w:lang w:bidi="x-none"/>
              </w:rPr>
              <w:t>males</w:t>
            </w:r>
          </w:p>
          <w:p w14:paraId="58B06C8B" w14:textId="510A6B07" w:rsidR="00A553DE" w:rsidRPr="00AA2744" w:rsidRDefault="00EC60F2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females</w:t>
            </w:r>
          </w:p>
        </w:tc>
        <w:tc>
          <w:tcPr>
            <w:tcW w:w="2070" w:type="dxa"/>
            <w:shd w:val="clear" w:color="auto" w:fill="auto"/>
          </w:tcPr>
          <w:p w14:paraId="0340F08F" w14:textId="17B8C396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6D594C2D" w14:textId="26341561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15CC5D54" w14:textId="3724F372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t xml:space="preserve">Hall and </w:t>
            </w:r>
            <w:proofErr w:type="spellStart"/>
            <w:r w:rsidRPr="00AA2744">
              <w:rPr>
                <w:sz w:val="22"/>
                <w:szCs w:val="22"/>
                <w:lang w:bidi="x-none"/>
              </w:rPr>
              <w:t>Uhl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>, 2003 [51]</w:t>
            </w:r>
          </w:p>
        </w:tc>
      </w:tr>
      <w:tr w:rsidR="00A553DE" w:rsidRPr="009C5B86" w14:paraId="7244F1EF" w14:textId="77777777" w:rsidTr="00D423B3">
        <w:trPr>
          <w:trHeight w:val="100"/>
        </w:trPr>
        <w:tc>
          <w:tcPr>
            <w:tcW w:w="2349" w:type="dxa"/>
            <w:shd w:val="clear" w:color="auto" w:fill="auto"/>
          </w:tcPr>
          <w:p w14:paraId="15F764B5" w14:textId="0ED72D6E" w:rsidR="00A553DE" w:rsidRPr="00AA2744" w:rsidRDefault="00F83F9C" w:rsidP="00F561C4">
            <w:pPr>
              <w:ind w:left="171" w:right="-40" w:hanging="18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D</w:t>
            </w:r>
            <w:r w:rsidR="00A553DE" w:rsidRPr="00AA2744">
              <w:rPr>
                <w:sz w:val="22"/>
                <w:szCs w:val="22"/>
                <w:lang w:bidi="x-none"/>
              </w:rPr>
              <w:t xml:space="preserve">opamine </w:t>
            </w:r>
            <w:r w:rsidR="00A553DE" w:rsidRPr="00AA2744">
              <w:rPr>
                <w:sz w:val="22"/>
                <w:szCs w:val="22"/>
                <w:lang w:bidi="x-none"/>
              </w:rPr>
              <w:sym w:font="Symbol" w:char="F062"/>
            </w:r>
            <w:r w:rsidR="00A553DE" w:rsidRPr="00AA2744">
              <w:rPr>
                <w:sz w:val="22"/>
                <w:szCs w:val="22"/>
                <w:lang w:bidi="x-none"/>
              </w:rPr>
              <w:t>-hydroxylase</w:t>
            </w:r>
            <w:r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 w:rsidRPr="00F83F9C">
              <w:rPr>
                <w:i/>
                <w:sz w:val="22"/>
                <w:szCs w:val="22"/>
                <w:lang w:bidi="x-none"/>
              </w:rPr>
              <w:t>Dbh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8BF1EA0" w14:textId="559B8E9A" w:rsidR="00A553DE" w:rsidRPr="00AA2744" w:rsidRDefault="00AA2744" w:rsidP="00AA27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Pr="00AA2744">
              <w:rPr>
                <w:sz w:val="22"/>
                <w:szCs w:val="22"/>
                <w:lang w:bidi="x-none"/>
              </w:rPr>
              <w:sym w:font="Symbol" w:char="F0B4"/>
            </w:r>
            <w:r w:rsidR="00B87626">
              <w:rPr>
                <w:sz w:val="22"/>
                <w:szCs w:val="22"/>
                <w:lang w:bidi="x-none"/>
              </w:rPr>
              <w:t xml:space="preserve"> </w:t>
            </w:r>
            <w:r w:rsidR="00E3070D" w:rsidRPr="00AA2744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="00E3070D" w:rsidRPr="00AA2744">
              <w:rPr>
                <w:sz w:val="22"/>
                <w:szCs w:val="22"/>
                <w:lang w:bidi="x-none"/>
              </w:rPr>
              <w:t>SvEv</w:t>
            </w:r>
            <w:proofErr w:type="spellEnd"/>
            <w:r w:rsidR="00E3070D" w:rsidRPr="00AA2744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EDF262E" w14:textId="1F1D0E6D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1C895EA" w14:textId="77777777" w:rsidR="00A553DE" w:rsidRPr="00AA2744" w:rsidRDefault="00A553DE" w:rsidP="00AA2744">
            <w:pPr>
              <w:ind w:left="-86" w:right="-48" w:firstLine="338"/>
              <w:rPr>
                <w:sz w:val="22"/>
                <w:szCs w:val="22"/>
                <w:lang w:bidi="x-none"/>
              </w:rPr>
            </w:pPr>
            <w:r w:rsidRPr="00AA274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070" w:type="dxa"/>
            <w:shd w:val="clear" w:color="auto" w:fill="auto"/>
          </w:tcPr>
          <w:p w14:paraId="672C1EB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620" w:type="dxa"/>
            <w:shd w:val="clear" w:color="auto" w:fill="auto"/>
          </w:tcPr>
          <w:p w14:paraId="22A3B4EA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970" w:type="dxa"/>
            <w:shd w:val="clear" w:color="auto" w:fill="auto"/>
          </w:tcPr>
          <w:p w14:paraId="7D604BB2" w14:textId="77777777" w:rsidR="00A553DE" w:rsidRPr="00AA2744" w:rsidRDefault="00A553DE" w:rsidP="00BC089C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AA2744">
              <w:rPr>
                <w:sz w:val="22"/>
                <w:szCs w:val="22"/>
                <w:lang w:bidi="x-none"/>
              </w:rPr>
              <w:t>Weinshenker</w:t>
            </w:r>
            <w:proofErr w:type="spellEnd"/>
            <w:r w:rsidRPr="00AA2744">
              <w:rPr>
                <w:sz w:val="22"/>
                <w:szCs w:val="22"/>
                <w:lang w:bidi="x-none"/>
              </w:rPr>
              <w:t xml:space="preserve"> et al., 2000 [20]</w:t>
            </w:r>
          </w:p>
        </w:tc>
      </w:tr>
    </w:tbl>
    <w:p w14:paraId="6769BFB8" w14:textId="4C37600B" w:rsidR="00DE5DDD" w:rsidRPr="00065876" w:rsidRDefault="00DE5DDD" w:rsidP="00045B93">
      <w:r w:rsidRPr="00AA2744">
        <w:rPr>
          <w:szCs w:val="24"/>
        </w:rPr>
        <w:t>–</w:t>
      </w:r>
      <w:proofErr w:type="gramStart"/>
      <w:r w:rsidRPr="00AA2744">
        <w:rPr>
          <w:szCs w:val="24"/>
        </w:rPr>
        <w:t xml:space="preserve">, </w:t>
      </w:r>
      <w:proofErr w:type="gramEnd"/>
      <w:r w:rsidRPr="00AA2744">
        <w:rPr>
          <w:szCs w:val="24"/>
          <w:lang w:bidi="x-none"/>
        </w:rPr>
        <w:sym w:font="Symbol" w:char="F0AF"/>
      </w:r>
      <w:r w:rsidRPr="00AA2744">
        <w:rPr>
          <w:szCs w:val="24"/>
          <w:lang w:bidi="x-none"/>
        </w:rPr>
        <w:t xml:space="preserve">, </w:t>
      </w:r>
      <w:r w:rsidRPr="00AA2744">
        <w:rPr>
          <w:szCs w:val="24"/>
          <w:lang w:bidi="x-none"/>
        </w:rPr>
        <w:sym w:font="Symbol" w:char="F0AD"/>
      </w:r>
      <w:r w:rsidRPr="00AA2744">
        <w:rPr>
          <w:szCs w:val="24"/>
          <w:lang w:bidi="x-none"/>
        </w:rPr>
        <w:t xml:space="preserve">: </w:t>
      </w:r>
      <w:r w:rsidRPr="00AA2744">
        <w:rPr>
          <w:szCs w:val="24"/>
        </w:rPr>
        <w:t xml:space="preserve">no </w:t>
      </w:r>
      <w:r w:rsidR="003D3DED">
        <w:rPr>
          <w:szCs w:val="24"/>
        </w:rPr>
        <w:t xml:space="preserve">significant </w:t>
      </w:r>
      <w:r w:rsidRPr="00AA2744">
        <w:rPr>
          <w:szCs w:val="24"/>
        </w:rPr>
        <w:t>difference, decreased ethanol intake</w:t>
      </w:r>
      <w:r w:rsidR="00C50817">
        <w:rPr>
          <w:szCs w:val="24"/>
        </w:rPr>
        <w:t xml:space="preserve"> and/or preference</w:t>
      </w:r>
      <w:r w:rsidRPr="00AA2744">
        <w:rPr>
          <w:szCs w:val="24"/>
        </w:rPr>
        <w:t>, or increased ethanol intake</w:t>
      </w:r>
      <w:r w:rsidR="00C50817">
        <w:rPr>
          <w:szCs w:val="24"/>
        </w:rPr>
        <w:t xml:space="preserve"> and/or preference</w:t>
      </w:r>
      <w:r w:rsidRPr="00AA2744">
        <w:rPr>
          <w:szCs w:val="24"/>
        </w:rPr>
        <w:t>, respectively, in knockout</w:t>
      </w:r>
      <w:r w:rsidR="00DC695C">
        <w:rPr>
          <w:szCs w:val="24"/>
        </w:rPr>
        <w:t xml:space="preserve"> </w:t>
      </w:r>
      <w:r w:rsidR="00240049">
        <w:rPr>
          <w:szCs w:val="24"/>
        </w:rPr>
        <w:t xml:space="preserve">(KO) </w:t>
      </w:r>
      <w:r w:rsidR="00C50817">
        <w:rPr>
          <w:szCs w:val="24"/>
        </w:rPr>
        <w:t>or mice overexpressing D2*</w:t>
      </w:r>
      <w:r w:rsidR="00DC695C">
        <w:rPr>
          <w:szCs w:val="24"/>
        </w:rPr>
        <w:t xml:space="preserve"> </w:t>
      </w:r>
      <w:r w:rsidRPr="00AA2744">
        <w:rPr>
          <w:i/>
          <w:szCs w:val="24"/>
        </w:rPr>
        <w:t>vs</w:t>
      </w:r>
      <w:r w:rsidRPr="00AA2744">
        <w:rPr>
          <w:szCs w:val="24"/>
        </w:rPr>
        <w:t xml:space="preserve">. </w:t>
      </w:r>
      <w:proofErr w:type="spellStart"/>
      <w:r w:rsidRPr="00AA2744">
        <w:rPr>
          <w:szCs w:val="24"/>
        </w:rPr>
        <w:t>wildtype</w:t>
      </w:r>
      <w:proofErr w:type="spellEnd"/>
      <w:r w:rsidR="00240049">
        <w:rPr>
          <w:szCs w:val="24"/>
        </w:rPr>
        <w:t xml:space="preserve"> (WT)</w:t>
      </w:r>
      <w:r w:rsidRPr="00AA2744">
        <w:rPr>
          <w:szCs w:val="24"/>
        </w:rPr>
        <w:t xml:space="preserve"> mice. </w:t>
      </w:r>
      <w:r w:rsidR="00D45D5E">
        <w:rPr>
          <w:szCs w:val="24"/>
        </w:rPr>
        <w:t>M</w:t>
      </w:r>
      <w:r w:rsidR="00D45D5E" w:rsidRPr="00AA2744">
        <w:rPr>
          <w:szCs w:val="24"/>
        </w:rPr>
        <w:t xml:space="preserve">ale mice were </w:t>
      </w:r>
      <w:r w:rsidR="00D45D5E">
        <w:rPr>
          <w:szCs w:val="24"/>
        </w:rPr>
        <w:t>tested</w:t>
      </w:r>
      <w:r w:rsidR="00D45D5E" w:rsidRPr="00AA2744">
        <w:rPr>
          <w:szCs w:val="24"/>
        </w:rPr>
        <w:t xml:space="preserve"> unless indicated otherwise. </w:t>
      </w:r>
      <w:r w:rsidR="00D45D5E">
        <w:rPr>
          <w:szCs w:val="24"/>
          <w:lang w:bidi="x-none"/>
        </w:rPr>
        <w:t>D</w:t>
      </w:r>
      <w:r w:rsidR="00C66FAB" w:rsidRPr="00065876">
        <w:rPr>
          <w:szCs w:val="24"/>
          <w:lang w:bidi="x-none"/>
        </w:rPr>
        <w:t xml:space="preserve">eletion of the </w:t>
      </w:r>
      <w:r w:rsidR="00D45D5E">
        <w:rPr>
          <w:szCs w:val="24"/>
          <w:lang w:bidi="x-none"/>
        </w:rPr>
        <w:t>long form of</w:t>
      </w:r>
      <w:r w:rsidR="00C66FAB" w:rsidRPr="00065876">
        <w:rPr>
          <w:szCs w:val="24"/>
          <w:lang w:bidi="x-none"/>
        </w:rPr>
        <w:t xml:space="preserve"> </w:t>
      </w:r>
      <w:r w:rsidR="00D45D5E" w:rsidRPr="00065876">
        <w:rPr>
          <w:szCs w:val="24"/>
          <w:lang w:bidi="x-none"/>
        </w:rPr>
        <w:t>D</w:t>
      </w:r>
      <w:r w:rsidR="00D45D5E" w:rsidRPr="00065876">
        <w:rPr>
          <w:szCs w:val="24"/>
          <w:vertAlign w:val="subscript"/>
          <w:lang w:bidi="x-none"/>
        </w:rPr>
        <w:t>2</w:t>
      </w:r>
      <w:r w:rsidR="00D45D5E">
        <w:rPr>
          <w:szCs w:val="24"/>
          <w:lang w:bidi="x-none"/>
        </w:rPr>
        <w:t xml:space="preserve"> </w:t>
      </w:r>
      <w:r w:rsidR="00C66FAB" w:rsidRPr="00065876">
        <w:rPr>
          <w:szCs w:val="24"/>
          <w:lang w:bidi="x-none"/>
        </w:rPr>
        <w:t xml:space="preserve">produces overexpression of </w:t>
      </w:r>
      <w:r w:rsidR="00D45D5E">
        <w:rPr>
          <w:szCs w:val="24"/>
          <w:lang w:bidi="x-none"/>
        </w:rPr>
        <w:t>the short relative to the long form</w:t>
      </w:r>
      <w:r w:rsidR="00C66FAB" w:rsidRPr="00065876">
        <w:rPr>
          <w:szCs w:val="24"/>
          <w:lang w:bidi="x-none"/>
        </w:rPr>
        <w:t>.</w:t>
      </w:r>
      <w:r w:rsidR="00C66FAB">
        <w:rPr>
          <w:sz w:val="22"/>
          <w:szCs w:val="22"/>
          <w:lang w:bidi="x-none"/>
        </w:rPr>
        <w:t xml:space="preserve"> </w:t>
      </w:r>
      <w:r w:rsidR="00AA2744" w:rsidRPr="00AA2744">
        <w:rPr>
          <w:szCs w:val="24"/>
        </w:rPr>
        <w:t>Ethanol</w:t>
      </w:r>
      <w:r w:rsidR="00AA2744">
        <w:rPr>
          <w:szCs w:val="24"/>
        </w:rPr>
        <w:t xml:space="preserve"> </w:t>
      </w:r>
      <w:r w:rsidR="00AA2744" w:rsidRPr="00AA2744">
        <w:rPr>
          <w:szCs w:val="24"/>
        </w:rPr>
        <w:t xml:space="preserve">intake in the </w:t>
      </w:r>
      <w:r w:rsidR="00AE00B8">
        <w:rPr>
          <w:szCs w:val="24"/>
        </w:rPr>
        <w:t>two-bottle choice (</w:t>
      </w:r>
      <w:r w:rsidR="00AA2744" w:rsidRPr="00AA2744">
        <w:rPr>
          <w:szCs w:val="24"/>
        </w:rPr>
        <w:t>2BC</w:t>
      </w:r>
      <w:r w:rsidR="00AE00B8">
        <w:rPr>
          <w:szCs w:val="24"/>
        </w:rPr>
        <w:t>)</w:t>
      </w:r>
      <w:r w:rsidR="00AA2744" w:rsidRPr="00AA2744">
        <w:rPr>
          <w:szCs w:val="24"/>
        </w:rPr>
        <w:t xml:space="preserve"> test</w:t>
      </w:r>
      <w:r w:rsidR="00065876">
        <w:rPr>
          <w:szCs w:val="24"/>
        </w:rPr>
        <w:t>s</w:t>
      </w:r>
      <w:r w:rsidR="00AA2744" w:rsidRPr="00AA2744">
        <w:rPr>
          <w:szCs w:val="24"/>
        </w:rPr>
        <w:t xml:space="preserve"> </w:t>
      </w:r>
      <w:r w:rsidR="00065876">
        <w:rPr>
          <w:szCs w:val="24"/>
        </w:rPr>
        <w:t>was</w:t>
      </w:r>
      <w:r w:rsidR="00AA2744" w:rsidRPr="00AA2744">
        <w:rPr>
          <w:szCs w:val="24"/>
        </w:rPr>
        <w:t xml:space="preserve"> measured in </w:t>
      </w:r>
      <w:r w:rsidR="00065876">
        <w:rPr>
          <w:szCs w:val="24"/>
        </w:rPr>
        <w:t>24-</w:t>
      </w:r>
      <w:r w:rsidR="00AA2744" w:rsidRPr="00AA2744">
        <w:rPr>
          <w:szCs w:val="24"/>
        </w:rPr>
        <w:t>h sessions</w:t>
      </w:r>
      <w:r w:rsidR="00065876">
        <w:rPr>
          <w:szCs w:val="24"/>
        </w:rPr>
        <w:t xml:space="preserve">. </w:t>
      </w:r>
      <w:r w:rsidR="00065876">
        <w:rPr>
          <w:szCs w:val="24"/>
        </w:rPr>
        <w:lastRenderedPageBreak/>
        <w:t>D</w:t>
      </w:r>
      <w:r w:rsidR="00DC695C">
        <w:rPr>
          <w:szCs w:val="24"/>
        </w:rPr>
        <w:t>rinking session times</w:t>
      </w:r>
      <w:r w:rsidR="00AA2744">
        <w:rPr>
          <w:szCs w:val="24"/>
        </w:rPr>
        <w:t xml:space="preserve"> for the other tests are indicated in parenthesis</w:t>
      </w:r>
      <w:r w:rsidR="00AA2744" w:rsidRPr="00AA2744">
        <w:rPr>
          <w:szCs w:val="24"/>
        </w:rPr>
        <w:t xml:space="preserve">. </w:t>
      </w:r>
      <w:r w:rsidR="00F561C4">
        <w:rPr>
          <w:szCs w:val="24"/>
        </w:rPr>
        <w:t xml:space="preserve">DID, drinking in the dark; </w:t>
      </w:r>
      <w:r w:rsidR="00F011DB">
        <w:rPr>
          <w:szCs w:val="24"/>
        </w:rPr>
        <w:t>SIP</w:t>
      </w:r>
      <w:r w:rsidR="00F561C4">
        <w:rPr>
          <w:szCs w:val="24"/>
        </w:rPr>
        <w:t>, scheduled</w:t>
      </w:r>
      <w:r w:rsidR="00C0084E">
        <w:rPr>
          <w:szCs w:val="24"/>
        </w:rPr>
        <w:t>-</w:t>
      </w:r>
      <w:r w:rsidR="00F011DB">
        <w:rPr>
          <w:szCs w:val="24"/>
        </w:rPr>
        <w:t>induced polydipsia</w:t>
      </w:r>
      <w:r w:rsidR="00AA2744" w:rsidRPr="00AA2744">
        <w:rPr>
          <w:szCs w:val="24"/>
        </w:rPr>
        <w:t>.</w:t>
      </w:r>
      <w:r w:rsidR="00EB2487">
        <w:rPr>
          <w:szCs w:val="24"/>
        </w:rPr>
        <w:t xml:space="preserve"> </w:t>
      </w:r>
      <w:r w:rsidR="001B7830">
        <w:t xml:space="preserve">Recommended </w:t>
      </w:r>
      <w:r w:rsidR="00065876">
        <w:t xml:space="preserve">mouse protein and gene (in italics) names are from </w:t>
      </w:r>
      <w:proofErr w:type="spellStart"/>
      <w:r w:rsidR="00065876">
        <w:t>Uniprot</w:t>
      </w:r>
      <w:proofErr w:type="spellEnd"/>
      <w:r w:rsidR="00065876">
        <w:t xml:space="preserve">. B6 </w:t>
      </w:r>
      <w:r w:rsidR="006056F1">
        <w:t>refers</w:t>
      </w:r>
      <w:r w:rsidR="00065876">
        <w:t xml:space="preserve"> to C57BL/6J mice.</w:t>
      </w:r>
    </w:p>
    <w:sectPr w:rsidR="00DE5DDD" w:rsidRPr="00065876" w:rsidSect="00DE5DD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D"/>
    <w:rsid w:val="000113FB"/>
    <w:rsid w:val="00041D3F"/>
    <w:rsid w:val="00045B93"/>
    <w:rsid w:val="00052F7B"/>
    <w:rsid w:val="00065876"/>
    <w:rsid w:val="000C0BB0"/>
    <w:rsid w:val="00103C36"/>
    <w:rsid w:val="00104F43"/>
    <w:rsid w:val="00180242"/>
    <w:rsid w:val="001B7830"/>
    <w:rsid w:val="001E3B90"/>
    <w:rsid w:val="00210029"/>
    <w:rsid w:val="00212FC0"/>
    <w:rsid w:val="00240049"/>
    <w:rsid w:val="00280E43"/>
    <w:rsid w:val="002C4383"/>
    <w:rsid w:val="002C6F10"/>
    <w:rsid w:val="002E79B7"/>
    <w:rsid w:val="002F3F6C"/>
    <w:rsid w:val="00381421"/>
    <w:rsid w:val="00385FB5"/>
    <w:rsid w:val="00387B23"/>
    <w:rsid w:val="0039214B"/>
    <w:rsid w:val="003A2DAC"/>
    <w:rsid w:val="003D3DED"/>
    <w:rsid w:val="003D74EB"/>
    <w:rsid w:val="003E0B7E"/>
    <w:rsid w:val="003E2B09"/>
    <w:rsid w:val="00406B96"/>
    <w:rsid w:val="00434339"/>
    <w:rsid w:val="004375AE"/>
    <w:rsid w:val="00471A47"/>
    <w:rsid w:val="004C403A"/>
    <w:rsid w:val="004C62B1"/>
    <w:rsid w:val="0054683E"/>
    <w:rsid w:val="00552190"/>
    <w:rsid w:val="006056F1"/>
    <w:rsid w:val="00647A49"/>
    <w:rsid w:val="00667E7A"/>
    <w:rsid w:val="00751635"/>
    <w:rsid w:val="00766437"/>
    <w:rsid w:val="007714E4"/>
    <w:rsid w:val="007A5854"/>
    <w:rsid w:val="007B3644"/>
    <w:rsid w:val="0081158F"/>
    <w:rsid w:val="0081744B"/>
    <w:rsid w:val="00846A09"/>
    <w:rsid w:val="008B4BDE"/>
    <w:rsid w:val="00912775"/>
    <w:rsid w:val="009912E2"/>
    <w:rsid w:val="00A001ED"/>
    <w:rsid w:val="00A063DA"/>
    <w:rsid w:val="00A553DE"/>
    <w:rsid w:val="00A6380A"/>
    <w:rsid w:val="00A966E6"/>
    <w:rsid w:val="00AA2744"/>
    <w:rsid w:val="00AC62B7"/>
    <w:rsid w:val="00AD4D62"/>
    <w:rsid w:val="00AD5617"/>
    <w:rsid w:val="00AE00B8"/>
    <w:rsid w:val="00AF2297"/>
    <w:rsid w:val="00B87626"/>
    <w:rsid w:val="00BC089C"/>
    <w:rsid w:val="00C0084E"/>
    <w:rsid w:val="00C50817"/>
    <w:rsid w:val="00C57F45"/>
    <w:rsid w:val="00C66FAB"/>
    <w:rsid w:val="00C74BF2"/>
    <w:rsid w:val="00CE10A0"/>
    <w:rsid w:val="00D23BA8"/>
    <w:rsid w:val="00D423B3"/>
    <w:rsid w:val="00D45D5E"/>
    <w:rsid w:val="00D560E5"/>
    <w:rsid w:val="00D86EC5"/>
    <w:rsid w:val="00DA10E0"/>
    <w:rsid w:val="00DC1F51"/>
    <w:rsid w:val="00DC5841"/>
    <w:rsid w:val="00DC695C"/>
    <w:rsid w:val="00DE5DDD"/>
    <w:rsid w:val="00E27D3C"/>
    <w:rsid w:val="00E3070D"/>
    <w:rsid w:val="00E355D6"/>
    <w:rsid w:val="00E97343"/>
    <w:rsid w:val="00EB2487"/>
    <w:rsid w:val="00EC56D5"/>
    <w:rsid w:val="00EC60F2"/>
    <w:rsid w:val="00F011DB"/>
    <w:rsid w:val="00F21F72"/>
    <w:rsid w:val="00F561C4"/>
    <w:rsid w:val="00F83F9C"/>
    <w:rsid w:val="00FA1B8B"/>
    <w:rsid w:val="00FD4D95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BA14CE"/>
  <w14:defaultImageDpi w14:val="300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DD"/>
    <w:rPr>
      <w:rFonts w:ascii="Times" w:eastAsia="SimSu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4"/>
    <w:rPr>
      <w:rFonts w:ascii="Lucida Grande" w:eastAsia="SimSu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0F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0F2"/>
    <w:rPr>
      <w:rFonts w:ascii="Times" w:eastAsia="SimSun" w:hAnsi="Times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F2"/>
    <w:rPr>
      <w:rFonts w:ascii="Times" w:eastAsia="SimSun" w:hAnsi="Times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113FB"/>
    <w:rPr>
      <w:rFonts w:ascii="Times" w:eastAsia="SimSun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2021-03-24T23:02:00Z</dcterms:created>
  <dcterms:modified xsi:type="dcterms:W3CDTF">2021-03-24T23:02:00Z</dcterms:modified>
</cp:coreProperties>
</file>